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45E" w:rsidRDefault="00F543AB">
      <w:r>
        <w:rPr>
          <w:noProof/>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135255</wp:posOffset>
                </wp:positionV>
                <wp:extent cx="6172200" cy="31851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6172200" cy="3185160"/>
                        </a:xfrm>
                        <a:prstGeom prst="rect">
                          <a:avLst/>
                        </a:prstGeom>
                        <a:solidFill>
                          <a:schemeClr val="lt1"/>
                        </a:solidFill>
                        <a:ln w="6350">
                          <a:solidFill>
                            <a:prstClr val="black"/>
                          </a:solidFill>
                        </a:ln>
                      </wps:spPr>
                      <wps:txbx>
                        <w:txbxContent>
                          <w:p w:rsidR="0070045E" w:rsidRPr="0070045E" w:rsidRDefault="0070045E" w:rsidP="0070045E">
                            <w:pPr>
                              <w:jc w:val="center"/>
                              <w:rPr>
                                <w:sz w:val="32"/>
                                <w:szCs w:val="32"/>
                              </w:rPr>
                            </w:pPr>
                            <w:r w:rsidRPr="0070045E">
                              <w:rPr>
                                <w:rFonts w:hint="eastAsia"/>
                                <w:sz w:val="32"/>
                                <w:szCs w:val="32"/>
                              </w:rPr>
                              <w:t>登園許可証明書</w:t>
                            </w:r>
                          </w:p>
                          <w:p w:rsidR="0070045E" w:rsidRDefault="0070045E" w:rsidP="0070045E">
                            <w:pPr>
                              <w:jc w:val="left"/>
                            </w:pPr>
                            <w:r>
                              <w:rPr>
                                <w:rFonts w:hint="eastAsia"/>
                              </w:rPr>
                              <w:t>幼光保育園様</w:t>
                            </w:r>
                          </w:p>
                          <w:p w:rsidR="0070045E" w:rsidRDefault="0070045E" w:rsidP="0070045E">
                            <w:pPr>
                              <w:jc w:val="left"/>
                            </w:pPr>
                          </w:p>
                          <w:p w:rsidR="0070045E" w:rsidRDefault="0070045E" w:rsidP="0070045E">
                            <w:pPr>
                              <w:jc w:val="left"/>
                            </w:pPr>
                            <w:r>
                              <w:rPr>
                                <w:rFonts w:hint="eastAsia"/>
                              </w:rPr>
                              <w:t xml:space="preserve">　　　　　　　　　　　　　　　　　　　　　　　　　園児氏名</w:t>
                            </w:r>
                          </w:p>
                          <w:p w:rsidR="0070045E" w:rsidRDefault="0070045E" w:rsidP="0070045E">
                            <w:pPr>
                              <w:jc w:val="left"/>
                            </w:pPr>
                          </w:p>
                          <w:p w:rsidR="0070045E" w:rsidRPr="0070045E" w:rsidRDefault="0070045E" w:rsidP="0070045E">
                            <w:pPr>
                              <w:jc w:val="left"/>
                              <w:rPr>
                                <w:sz w:val="28"/>
                                <w:szCs w:val="28"/>
                              </w:rPr>
                            </w:pPr>
                            <w:r>
                              <w:rPr>
                                <w:rFonts w:hint="eastAsia"/>
                              </w:rPr>
                              <w:t xml:space="preserve">　　　</w:t>
                            </w:r>
                            <w:r w:rsidRPr="0070045E">
                              <w:rPr>
                                <w:rFonts w:hint="eastAsia"/>
                                <w:sz w:val="28"/>
                                <w:szCs w:val="28"/>
                              </w:rPr>
                              <w:t>病名</w:t>
                            </w:r>
                          </w:p>
                          <w:p w:rsidR="0070045E" w:rsidRDefault="0070045E" w:rsidP="0070045E">
                            <w:pPr>
                              <w:jc w:val="left"/>
                            </w:pPr>
                          </w:p>
                          <w:p w:rsidR="0070045E" w:rsidRDefault="0070045E" w:rsidP="0070045E">
                            <w:pPr>
                              <w:jc w:val="left"/>
                            </w:pPr>
                            <w:r>
                              <w:rPr>
                                <w:rFonts w:hint="eastAsia"/>
                              </w:rPr>
                              <w:t xml:space="preserve">　　　月　　日から症状も回復し、集団生活に支障がない状態になったので登園可能と判断します</w:t>
                            </w:r>
                          </w:p>
                          <w:p w:rsidR="0070045E" w:rsidRDefault="0070045E" w:rsidP="0070045E">
                            <w:pPr>
                              <w:jc w:val="left"/>
                            </w:pPr>
                            <w:r>
                              <w:rPr>
                                <w:rFonts w:hint="eastAsia"/>
                              </w:rPr>
                              <w:t xml:space="preserve">　　　　　　　　　　</w:t>
                            </w:r>
                            <w:r w:rsidR="003319AB">
                              <w:rPr>
                                <w:rFonts w:hint="eastAsia"/>
                              </w:rPr>
                              <w:t>令和</w:t>
                            </w:r>
                            <w:bookmarkStart w:id="0" w:name="_GoBack"/>
                            <w:bookmarkEnd w:id="0"/>
                            <w:r>
                              <w:rPr>
                                <w:rFonts w:hint="eastAsia"/>
                              </w:rPr>
                              <w:t xml:space="preserve">　　年　　月　　日</w:t>
                            </w:r>
                          </w:p>
                          <w:p w:rsidR="0070045E" w:rsidRDefault="0070045E" w:rsidP="0070045E">
                            <w:pPr>
                              <w:jc w:val="left"/>
                            </w:pPr>
                          </w:p>
                          <w:p w:rsidR="0070045E" w:rsidRDefault="0070045E" w:rsidP="0070045E">
                            <w:pPr>
                              <w:jc w:val="left"/>
                            </w:pPr>
                            <w:r>
                              <w:rPr>
                                <w:rFonts w:hint="eastAsia"/>
                              </w:rPr>
                              <w:t xml:space="preserve">　　　医療機関名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15pt;margin-top:10.65pt;width:486pt;height:2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" fillcolor="white [3201]" strokeweight=".5pt">
                <v:textbox>
                  <w:txbxContent>
                    <w:p w:rsidR="0070045E" w:rsidRPr="0070045E" w:rsidRDefault="0070045E" w:rsidP="0070045E">
                      <w:pPr>
                        <w:jc w:val="center"/>
                        <w:rPr>
                          <w:sz w:val="32"/>
                          <w:szCs w:val="32"/>
                        </w:rPr>
                      </w:pPr>
                      <w:r w:rsidRPr="0070045E">
                        <w:rPr>
                          <w:rFonts w:hint="eastAsia"/>
                          <w:sz w:val="32"/>
                          <w:szCs w:val="32"/>
                        </w:rPr>
                        <w:t>登園許可証明書</w:t>
                      </w:r>
                    </w:p>
                    <w:p w:rsidR="0070045E" w:rsidRDefault="0070045E" w:rsidP="0070045E">
                      <w:pPr>
                        <w:jc w:val="left"/>
                      </w:pPr>
                      <w:r>
                        <w:rPr>
                          <w:rFonts w:hint="eastAsia"/>
                        </w:rPr>
                        <w:t>幼光保育園様</w:t>
                      </w:r>
                    </w:p>
                    <w:p w:rsidR="0070045E" w:rsidRDefault="0070045E" w:rsidP="0070045E">
                      <w:pPr>
                        <w:jc w:val="left"/>
                      </w:pPr>
                    </w:p>
                    <w:p w:rsidR="0070045E" w:rsidRDefault="0070045E" w:rsidP="0070045E">
                      <w:pPr>
                        <w:jc w:val="left"/>
                      </w:pPr>
                      <w:r>
                        <w:rPr>
                          <w:rFonts w:hint="eastAsia"/>
                        </w:rPr>
                        <w:t xml:space="preserve">　　　　　　　　　　　　　　　　　　　　　　　　　園児氏名</w:t>
                      </w:r>
                    </w:p>
                    <w:p w:rsidR="0070045E" w:rsidRDefault="0070045E" w:rsidP="0070045E">
                      <w:pPr>
                        <w:jc w:val="left"/>
                      </w:pPr>
                    </w:p>
                    <w:p w:rsidR="0070045E" w:rsidRPr="0070045E" w:rsidRDefault="0070045E" w:rsidP="0070045E">
                      <w:pPr>
                        <w:jc w:val="left"/>
                        <w:rPr>
                          <w:sz w:val="28"/>
                          <w:szCs w:val="28"/>
                        </w:rPr>
                      </w:pPr>
                      <w:r>
                        <w:rPr>
                          <w:rFonts w:hint="eastAsia"/>
                        </w:rPr>
                        <w:t xml:space="preserve">　　　</w:t>
                      </w:r>
                      <w:r w:rsidRPr="0070045E">
                        <w:rPr>
                          <w:rFonts w:hint="eastAsia"/>
                          <w:sz w:val="28"/>
                          <w:szCs w:val="28"/>
                        </w:rPr>
                        <w:t>病名</w:t>
                      </w:r>
                    </w:p>
                    <w:p w:rsidR="0070045E" w:rsidRDefault="0070045E" w:rsidP="0070045E">
                      <w:pPr>
                        <w:jc w:val="left"/>
                      </w:pPr>
                    </w:p>
                    <w:p w:rsidR="0070045E" w:rsidRDefault="0070045E" w:rsidP="0070045E">
                      <w:pPr>
                        <w:jc w:val="left"/>
                      </w:pPr>
                      <w:r>
                        <w:rPr>
                          <w:rFonts w:hint="eastAsia"/>
                        </w:rPr>
                        <w:t xml:space="preserve">　　　月　　日から症状も回復し、集団生活に支障がない状態になったので登園可能と判断します</w:t>
                      </w:r>
                    </w:p>
                    <w:p w:rsidR="0070045E" w:rsidRDefault="0070045E" w:rsidP="0070045E">
                      <w:pPr>
                        <w:jc w:val="left"/>
                      </w:pPr>
                      <w:r>
                        <w:rPr>
                          <w:rFonts w:hint="eastAsia"/>
                        </w:rPr>
                        <w:t xml:space="preserve">　　　　　　　　　　</w:t>
                      </w:r>
                      <w:r w:rsidR="003319AB">
                        <w:rPr>
                          <w:rFonts w:hint="eastAsia"/>
                        </w:rPr>
                        <w:t>令和</w:t>
                      </w:r>
                      <w:bookmarkStart w:id="1" w:name="_GoBack"/>
                      <w:bookmarkEnd w:id="1"/>
                      <w:r>
                        <w:rPr>
                          <w:rFonts w:hint="eastAsia"/>
                        </w:rPr>
                        <w:t xml:space="preserve">　　年　　月　　日</w:t>
                      </w:r>
                    </w:p>
                    <w:p w:rsidR="0070045E" w:rsidRDefault="0070045E" w:rsidP="0070045E">
                      <w:pPr>
                        <w:jc w:val="left"/>
                      </w:pPr>
                    </w:p>
                    <w:p w:rsidR="0070045E" w:rsidRDefault="0070045E" w:rsidP="0070045E">
                      <w:pPr>
                        <w:jc w:val="left"/>
                      </w:pPr>
                      <w:r>
                        <w:rPr>
                          <w:rFonts w:hint="eastAsia"/>
                        </w:rPr>
                        <w:t xml:space="preserve">　　　医療機関名　　　　　　　　　　　　　　　　　　　　　　　　　　　　　印</w:t>
                      </w:r>
                    </w:p>
                  </w:txbxContent>
                </v:textbox>
              </v:shape>
            </w:pict>
          </mc:Fallback>
        </mc:AlternateContent>
      </w:r>
      <w:r w:rsidR="0070045E">
        <w:rPr>
          <w:noProof/>
        </w:rPr>
        <mc:AlternateContent>
          <mc:Choice Requires="wps">
            <w:drawing>
              <wp:anchor distT="0" distB="0" distL="114300" distR="114300" simplePos="0" relativeHeight="251660288" behindDoc="0" locked="0" layoutInCell="1" allowOverlap="1">
                <wp:simplePos x="0" y="0"/>
                <wp:positionH relativeFrom="column">
                  <wp:posOffset>3575685</wp:posOffset>
                </wp:positionH>
                <wp:positionV relativeFrom="paragraph">
                  <wp:posOffset>1293495</wp:posOffset>
                </wp:positionV>
                <wp:extent cx="258318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583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DFAE10"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55pt,101.85pt" to="484.95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" strokecolor="black [3200]" strokeweight=".5pt">
                <v:stroke joinstyle="miter"/>
              </v:line>
            </w:pict>
          </mc:Fallback>
        </mc:AlternateContent>
      </w:r>
      <w:r w:rsidR="0070045E">
        <w:rPr>
          <w:noProof/>
        </w:rPr>
        <mc:AlternateContent>
          <mc:Choice Requires="wps">
            <w:drawing>
              <wp:anchor distT="0" distB="0" distL="114300" distR="114300" simplePos="0" relativeHeight="251661312" behindDoc="0" locked="0" layoutInCell="1" allowOverlap="1">
                <wp:simplePos x="0" y="0"/>
                <wp:positionH relativeFrom="column">
                  <wp:posOffset>1030605</wp:posOffset>
                </wp:positionH>
                <wp:positionV relativeFrom="paragraph">
                  <wp:posOffset>1918335</wp:posOffset>
                </wp:positionV>
                <wp:extent cx="490728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90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B91096"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81.15pt,151.05pt" to="467.55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" strokecolor="black [3200]" strokeweight=".5pt">
                <v:stroke joinstyle="miter"/>
              </v:line>
            </w:pict>
          </mc:Fallback>
        </mc:AlternateContent>
      </w:r>
    </w:p>
    <w:p w:rsidR="0070045E" w:rsidRPr="0070045E" w:rsidRDefault="0070045E" w:rsidP="0070045E"/>
    <w:p w:rsidR="0070045E" w:rsidRPr="0070045E" w:rsidRDefault="0070045E" w:rsidP="0070045E"/>
    <w:p w:rsidR="0070045E" w:rsidRPr="0070045E" w:rsidRDefault="0070045E" w:rsidP="0070045E"/>
    <w:p w:rsidR="0070045E" w:rsidRPr="0070045E" w:rsidRDefault="0070045E" w:rsidP="0070045E"/>
    <w:p w:rsidR="0070045E" w:rsidRPr="0070045E" w:rsidRDefault="0070045E" w:rsidP="0070045E"/>
    <w:p w:rsidR="0070045E" w:rsidRPr="0070045E" w:rsidRDefault="0070045E" w:rsidP="0070045E"/>
    <w:p w:rsidR="0070045E" w:rsidRPr="0070045E" w:rsidRDefault="0070045E" w:rsidP="0070045E"/>
    <w:p w:rsidR="0070045E" w:rsidRPr="0070045E" w:rsidRDefault="0070045E" w:rsidP="0070045E"/>
    <w:p w:rsidR="0070045E" w:rsidRPr="0070045E" w:rsidRDefault="0070045E" w:rsidP="0070045E"/>
    <w:p w:rsidR="0070045E" w:rsidRPr="0070045E" w:rsidRDefault="0070045E" w:rsidP="0070045E"/>
    <w:p w:rsidR="0070045E" w:rsidRPr="0070045E" w:rsidRDefault="0070045E" w:rsidP="0070045E"/>
    <w:p w:rsidR="0070045E" w:rsidRPr="0070045E" w:rsidRDefault="0070045E" w:rsidP="0070045E"/>
    <w:p w:rsidR="0070045E" w:rsidRPr="0070045E" w:rsidRDefault="0070045E" w:rsidP="0070045E"/>
    <w:p w:rsidR="0070045E" w:rsidRDefault="0070045E" w:rsidP="0070045E"/>
    <w:p w:rsidR="001F03AA" w:rsidRDefault="0070045E" w:rsidP="0070045E">
      <w:pPr>
        <w:spacing w:line="320" w:lineRule="exact"/>
      </w:pPr>
      <w:r>
        <w:rPr>
          <w:rFonts w:hint="eastAsia"/>
        </w:rPr>
        <w:t>保育園は乳幼児が集団で長時間生活を共にする場です。感染症の集団発症や流行を出来るだけ防ぐこと</w:t>
      </w:r>
    </w:p>
    <w:p w:rsidR="009312A4" w:rsidRDefault="0070045E" w:rsidP="0070045E">
      <w:pPr>
        <w:spacing w:line="320" w:lineRule="exact"/>
      </w:pPr>
      <w:r>
        <w:rPr>
          <w:rFonts w:hint="eastAsia"/>
        </w:rPr>
        <w:t>で子ども達が一日快適に生活できるよう、下記の感染症について登園許可証明書の提出をお願い致します。</w:t>
      </w:r>
    </w:p>
    <w:p w:rsidR="0070045E" w:rsidRDefault="0070045E" w:rsidP="0070045E">
      <w:pPr>
        <w:spacing w:line="320" w:lineRule="exact"/>
      </w:pPr>
    </w:p>
    <w:p w:rsidR="001F03AA" w:rsidRDefault="0070045E" w:rsidP="0070045E">
      <w:pPr>
        <w:spacing w:line="320" w:lineRule="exact"/>
      </w:pPr>
      <w:r>
        <w:rPr>
          <w:rFonts w:hint="eastAsia"/>
        </w:rPr>
        <w:t>感染力のある期間と共に、子どもの健康回復状態が集団での園生活が可能となってからの登園となるよう</w:t>
      </w:r>
    </w:p>
    <w:p w:rsidR="0070045E" w:rsidRDefault="0070045E" w:rsidP="0070045E">
      <w:pPr>
        <w:spacing w:line="320" w:lineRule="exact"/>
      </w:pPr>
      <w:r>
        <w:rPr>
          <w:rFonts w:hint="eastAsia"/>
        </w:rPr>
        <w:t>よろしくお願い致します。</w:t>
      </w:r>
    </w:p>
    <w:tbl>
      <w:tblPr>
        <w:tblStyle w:val="a3"/>
        <w:tblW w:w="0" w:type="auto"/>
        <w:tblLook w:val="04A0" w:firstRow="1" w:lastRow="0" w:firstColumn="1" w:lastColumn="0" w:noHBand="0" w:noVBand="1"/>
      </w:tblPr>
      <w:tblGrid>
        <w:gridCol w:w="3114"/>
        <w:gridCol w:w="6797"/>
      </w:tblGrid>
      <w:tr w:rsidR="0070045E" w:rsidTr="00F543AB">
        <w:tc>
          <w:tcPr>
            <w:tcW w:w="3114" w:type="dxa"/>
          </w:tcPr>
          <w:p w:rsidR="0070045E" w:rsidRDefault="00F543AB" w:rsidP="00F543AB">
            <w:pPr>
              <w:spacing w:line="320" w:lineRule="exact"/>
              <w:jc w:val="center"/>
            </w:pPr>
            <w:r>
              <w:rPr>
                <w:rFonts w:hint="eastAsia"/>
              </w:rPr>
              <w:t>病名</w:t>
            </w:r>
          </w:p>
        </w:tc>
        <w:tc>
          <w:tcPr>
            <w:tcW w:w="6797" w:type="dxa"/>
          </w:tcPr>
          <w:p w:rsidR="0070045E" w:rsidRDefault="00F543AB" w:rsidP="00F543AB">
            <w:pPr>
              <w:spacing w:line="320" w:lineRule="exact"/>
              <w:jc w:val="center"/>
            </w:pPr>
            <w:r>
              <w:rPr>
                <w:rFonts w:hint="eastAsia"/>
              </w:rPr>
              <w:t>登園停止の基準</w:t>
            </w:r>
          </w:p>
        </w:tc>
      </w:tr>
      <w:tr w:rsidR="0070045E" w:rsidTr="00F543AB">
        <w:tc>
          <w:tcPr>
            <w:tcW w:w="3114" w:type="dxa"/>
          </w:tcPr>
          <w:p w:rsidR="0070045E" w:rsidRDefault="00F543AB" w:rsidP="0070045E">
            <w:pPr>
              <w:spacing w:line="320" w:lineRule="exact"/>
            </w:pPr>
            <w:r>
              <w:rPr>
                <w:rFonts w:hint="eastAsia"/>
              </w:rPr>
              <w:t>インフルエンザ</w:t>
            </w:r>
          </w:p>
        </w:tc>
        <w:tc>
          <w:tcPr>
            <w:tcW w:w="6797" w:type="dxa"/>
          </w:tcPr>
          <w:p w:rsidR="0070045E" w:rsidRDefault="00F543AB" w:rsidP="0070045E">
            <w:pPr>
              <w:spacing w:line="320" w:lineRule="exact"/>
            </w:pPr>
            <w:r w:rsidRPr="00F543AB">
              <w:rPr>
                <w:rFonts w:hint="eastAsia"/>
                <w:u w:val="double"/>
              </w:rPr>
              <w:t>発症した翌日より5日</w:t>
            </w:r>
            <w:r>
              <w:rPr>
                <w:rFonts w:hint="eastAsia"/>
              </w:rPr>
              <w:t>を経過し、かつ</w:t>
            </w:r>
            <w:r w:rsidRPr="00F543AB">
              <w:rPr>
                <w:rFonts w:hint="eastAsia"/>
                <w:u w:val="double"/>
              </w:rPr>
              <w:t>解熱した翌日より3日</w:t>
            </w:r>
            <w:r>
              <w:rPr>
                <w:rFonts w:hint="eastAsia"/>
              </w:rPr>
              <w:t>を経過するまで</w:t>
            </w:r>
          </w:p>
        </w:tc>
      </w:tr>
      <w:tr w:rsidR="0070045E" w:rsidTr="00F543AB">
        <w:tc>
          <w:tcPr>
            <w:tcW w:w="3114" w:type="dxa"/>
          </w:tcPr>
          <w:p w:rsidR="0070045E" w:rsidRDefault="00F543AB" w:rsidP="0070045E">
            <w:pPr>
              <w:spacing w:line="320" w:lineRule="exact"/>
            </w:pPr>
            <w:r>
              <w:rPr>
                <w:rFonts w:hint="eastAsia"/>
              </w:rPr>
              <w:t>百日咳</w:t>
            </w:r>
          </w:p>
        </w:tc>
        <w:tc>
          <w:tcPr>
            <w:tcW w:w="6797" w:type="dxa"/>
          </w:tcPr>
          <w:p w:rsidR="0070045E" w:rsidRDefault="00F543AB" w:rsidP="0070045E">
            <w:pPr>
              <w:spacing w:line="320" w:lineRule="exact"/>
            </w:pPr>
            <w:r>
              <w:rPr>
                <w:rFonts w:hint="eastAsia"/>
              </w:rPr>
              <w:t>特有の咳が消えるまで。又は5日間の適正な抗菌性物質製剤による治療が終わるまで</w:t>
            </w:r>
          </w:p>
        </w:tc>
      </w:tr>
      <w:tr w:rsidR="0070045E" w:rsidTr="00F543AB">
        <w:tc>
          <w:tcPr>
            <w:tcW w:w="3114" w:type="dxa"/>
          </w:tcPr>
          <w:p w:rsidR="0070045E" w:rsidRDefault="00F543AB" w:rsidP="0070045E">
            <w:pPr>
              <w:spacing w:line="320" w:lineRule="exact"/>
            </w:pPr>
            <w:r>
              <w:rPr>
                <w:rFonts w:hint="eastAsia"/>
              </w:rPr>
              <w:t>麻疹</w:t>
            </w:r>
          </w:p>
        </w:tc>
        <w:tc>
          <w:tcPr>
            <w:tcW w:w="6797" w:type="dxa"/>
          </w:tcPr>
          <w:p w:rsidR="0070045E" w:rsidRDefault="00AC37B7" w:rsidP="0070045E">
            <w:pPr>
              <w:spacing w:line="320" w:lineRule="exact"/>
            </w:pPr>
            <w:r>
              <w:rPr>
                <w:rFonts w:hint="eastAsia"/>
              </w:rPr>
              <w:t>解熱後3日を経過してから</w:t>
            </w:r>
          </w:p>
        </w:tc>
      </w:tr>
      <w:tr w:rsidR="0070045E" w:rsidTr="00F543AB">
        <w:tc>
          <w:tcPr>
            <w:tcW w:w="3114" w:type="dxa"/>
          </w:tcPr>
          <w:p w:rsidR="0070045E" w:rsidRDefault="00F543AB" w:rsidP="0070045E">
            <w:pPr>
              <w:spacing w:line="320" w:lineRule="exact"/>
            </w:pPr>
            <w:r>
              <w:rPr>
                <w:rFonts w:hint="eastAsia"/>
              </w:rPr>
              <w:t>風疹</w:t>
            </w:r>
          </w:p>
        </w:tc>
        <w:tc>
          <w:tcPr>
            <w:tcW w:w="6797" w:type="dxa"/>
          </w:tcPr>
          <w:p w:rsidR="0070045E" w:rsidRDefault="00AC37B7" w:rsidP="0070045E">
            <w:pPr>
              <w:spacing w:line="320" w:lineRule="exact"/>
            </w:pPr>
            <w:r>
              <w:rPr>
                <w:rFonts w:hint="eastAsia"/>
              </w:rPr>
              <w:t>発疹が消滅するまで</w:t>
            </w:r>
          </w:p>
        </w:tc>
      </w:tr>
      <w:tr w:rsidR="0070045E" w:rsidTr="00F543AB">
        <w:tc>
          <w:tcPr>
            <w:tcW w:w="3114" w:type="dxa"/>
          </w:tcPr>
          <w:p w:rsidR="0070045E" w:rsidRDefault="00F543AB" w:rsidP="0070045E">
            <w:pPr>
              <w:spacing w:line="320" w:lineRule="exact"/>
            </w:pPr>
            <w:r>
              <w:rPr>
                <w:rFonts w:hint="eastAsia"/>
              </w:rPr>
              <w:t>流行性耳下腺炎</w:t>
            </w:r>
          </w:p>
        </w:tc>
        <w:tc>
          <w:tcPr>
            <w:tcW w:w="6797" w:type="dxa"/>
          </w:tcPr>
          <w:p w:rsidR="0070045E" w:rsidRDefault="00AC37B7" w:rsidP="0070045E">
            <w:pPr>
              <w:spacing w:line="320" w:lineRule="exact"/>
            </w:pPr>
            <w:r>
              <w:rPr>
                <w:rFonts w:hint="eastAsia"/>
              </w:rPr>
              <w:t>耳下腺、顎下腺又は舌下腺の腫れが現れた後5日を経過し、かつ全身状態が良くなるまで</w:t>
            </w:r>
          </w:p>
        </w:tc>
      </w:tr>
      <w:tr w:rsidR="0070045E" w:rsidTr="00F543AB">
        <w:tc>
          <w:tcPr>
            <w:tcW w:w="3114" w:type="dxa"/>
          </w:tcPr>
          <w:p w:rsidR="0070045E" w:rsidRDefault="00F543AB" w:rsidP="0070045E">
            <w:pPr>
              <w:spacing w:line="320" w:lineRule="exact"/>
            </w:pPr>
            <w:r>
              <w:rPr>
                <w:rFonts w:hint="eastAsia"/>
              </w:rPr>
              <w:t>水痘</w:t>
            </w:r>
          </w:p>
        </w:tc>
        <w:tc>
          <w:tcPr>
            <w:tcW w:w="6797" w:type="dxa"/>
          </w:tcPr>
          <w:p w:rsidR="0070045E" w:rsidRDefault="00AC37B7" w:rsidP="0070045E">
            <w:pPr>
              <w:spacing w:line="320" w:lineRule="exact"/>
            </w:pPr>
            <w:r>
              <w:rPr>
                <w:rFonts w:hint="eastAsia"/>
              </w:rPr>
              <w:t>全ての発疹がかさぶたになるまで</w:t>
            </w:r>
          </w:p>
        </w:tc>
      </w:tr>
      <w:tr w:rsidR="0070045E" w:rsidTr="00F543AB">
        <w:tc>
          <w:tcPr>
            <w:tcW w:w="3114" w:type="dxa"/>
          </w:tcPr>
          <w:p w:rsidR="0070045E" w:rsidRDefault="00F543AB" w:rsidP="0070045E">
            <w:pPr>
              <w:spacing w:line="320" w:lineRule="exact"/>
            </w:pPr>
            <w:r>
              <w:rPr>
                <w:rFonts w:hint="eastAsia"/>
              </w:rPr>
              <w:t>咽頭結膜熱</w:t>
            </w:r>
          </w:p>
        </w:tc>
        <w:tc>
          <w:tcPr>
            <w:tcW w:w="6797" w:type="dxa"/>
          </w:tcPr>
          <w:p w:rsidR="0070045E" w:rsidRDefault="00AC37B7" w:rsidP="0070045E">
            <w:pPr>
              <w:spacing w:line="320" w:lineRule="exact"/>
            </w:pPr>
            <w:r>
              <w:rPr>
                <w:rFonts w:hint="eastAsia"/>
              </w:rPr>
              <w:t>主要症状が消失した後2日を経過するまで</w:t>
            </w:r>
          </w:p>
        </w:tc>
      </w:tr>
      <w:tr w:rsidR="0070045E" w:rsidTr="00F543AB">
        <w:tc>
          <w:tcPr>
            <w:tcW w:w="3114" w:type="dxa"/>
          </w:tcPr>
          <w:p w:rsidR="0070045E" w:rsidRDefault="00F543AB" w:rsidP="0070045E">
            <w:pPr>
              <w:spacing w:line="320" w:lineRule="exact"/>
            </w:pPr>
            <w:r>
              <w:rPr>
                <w:rFonts w:hint="eastAsia"/>
              </w:rPr>
              <w:t>結核</w:t>
            </w:r>
          </w:p>
        </w:tc>
        <w:tc>
          <w:tcPr>
            <w:tcW w:w="6797" w:type="dxa"/>
          </w:tcPr>
          <w:p w:rsidR="0070045E" w:rsidRDefault="00AC37B7" w:rsidP="0070045E">
            <w:pPr>
              <w:spacing w:line="320" w:lineRule="exact"/>
            </w:pPr>
            <w:r>
              <w:rPr>
                <w:rFonts w:hint="eastAsia"/>
              </w:rPr>
              <w:t>医師により感染の恐れがないと認められるまで</w:t>
            </w:r>
          </w:p>
        </w:tc>
      </w:tr>
      <w:tr w:rsidR="0070045E" w:rsidTr="00F543AB">
        <w:tc>
          <w:tcPr>
            <w:tcW w:w="3114" w:type="dxa"/>
          </w:tcPr>
          <w:p w:rsidR="0070045E" w:rsidRDefault="00F543AB" w:rsidP="0070045E">
            <w:pPr>
              <w:spacing w:line="320" w:lineRule="exact"/>
            </w:pPr>
            <w:r>
              <w:rPr>
                <w:rFonts w:hint="eastAsia"/>
              </w:rPr>
              <w:t>流行性結膜炎</w:t>
            </w:r>
          </w:p>
        </w:tc>
        <w:tc>
          <w:tcPr>
            <w:tcW w:w="6797" w:type="dxa"/>
          </w:tcPr>
          <w:p w:rsidR="0070045E" w:rsidRDefault="00AC37B7" w:rsidP="0070045E">
            <w:pPr>
              <w:spacing w:line="320" w:lineRule="exact"/>
            </w:pPr>
            <w:r>
              <w:rPr>
                <w:rFonts w:hint="eastAsia"/>
              </w:rPr>
              <w:t>主要症状が消えるまで</w:t>
            </w:r>
          </w:p>
        </w:tc>
      </w:tr>
      <w:tr w:rsidR="0070045E" w:rsidTr="00F543AB">
        <w:tc>
          <w:tcPr>
            <w:tcW w:w="3114" w:type="dxa"/>
          </w:tcPr>
          <w:p w:rsidR="0070045E" w:rsidRDefault="00F543AB" w:rsidP="0070045E">
            <w:pPr>
              <w:spacing w:line="320" w:lineRule="exact"/>
            </w:pPr>
            <w:r>
              <w:rPr>
                <w:rFonts w:hint="eastAsia"/>
              </w:rPr>
              <w:t>腸管出血性大腸菌</w:t>
            </w:r>
          </w:p>
        </w:tc>
        <w:tc>
          <w:tcPr>
            <w:tcW w:w="6797" w:type="dxa"/>
          </w:tcPr>
          <w:p w:rsidR="0070045E" w:rsidRDefault="00AC37B7" w:rsidP="0070045E">
            <w:pPr>
              <w:spacing w:line="320" w:lineRule="exact"/>
            </w:pPr>
            <w:r>
              <w:rPr>
                <w:rFonts w:hint="eastAsia"/>
              </w:rPr>
              <w:t>主要症状が消え、他への感染の恐れがないと認められるまで</w:t>
            </w:r>
          </w:p>
        </w:tc>
      </w:tr>
      <w:tr w:rsidR="00AC37B7" w:rsidTr="00F543AB">
        <w:tc>
          <w:tcPr>
            <w:tcW w:w="3114" w:type="dxa"/>
          </w:tcPr>
          <w:p w:rsidR="00AC37B7" w:rsidRDefault="00AC37B7" w:rsidP="00AC37B7">
            <w:pPr>
              <w:spacing w:line="320" w:lineRule="exact"/>
            </w:pPr>
            <w:r>
              <w:rPr>
                <w:rFonts w:hint="eastAsia"/>
              </w:rPr>
              <w:t>感染性腸炎（嘔吐下痢症含む）</w:t>
            </w:r>
          </w:p>
        </w:tc>
        <w:tc>
          <w:tcPr>
            <w:tcW w:w="6797" w:type="dxa"/>
          </w:tcPr>
          <w:p w:rsidR="00AC37B7" w:rsidRDefault="00AC37B7" w:rsidP="00AC37B7">
            <w:pPr>
              <w:spacing w:line="320" w:lineRule="exact"/>
            </w:pPr>
            <w:r>
              <w:rPr>
                <w:rFonts w:hint="eastAsia"/>
              </w:rPr>
              <w:t>主要症状が消え、他への感染の恐れがないと認められるまで</w:t>
            </w:r>
          </w:p>
        </w:tc>
      </w:tr>
      <w:tr w:rsidR="00AC37B7" w:rsidTr="00F543AB">
        <w:tc>
          <w:tcPr>
            <w:tcW w:w="3114" w:type="dxa"/>
          </w:tcPr>
          <w:p w:rsidR="00AC37B7" w:rsidRDefault="00AC37B7" w:rsidP="00AC37B7">
            <w:pPr>
              <w:spacing w:line="320" w:lineRule="exact"/>
            </w:pPr>
            <w:r>
              <w:rPr>
                <w:rFonts w:hint="eastAsia"/>
              </w:rPr>
              <w:t>手足口病</w:t>
            </w:r>
          </w:p>
        </w:tc>
        <w:tc>
          <w:tcPr>
            <w:tcW w:w="6797" w:type="dxa"/>
          </w:tcPr>
          <w:p w:rsidR="00AC37B7" w:rsidRDefault="00AC37B7" w:rsidP="00AC37B7">
            <w:pPr>
              <w:spacing w:line="320" w:lineRule="exact"/>
            </w:pPr>
            <w:r>
              <w:rPr>
                <w:rFonts w:hint="eastAsia"/>
              </w:rPr>
              <w:t>主要症状が消えるまで（口の中の潰瘍が消え、通常の食事が取れる）</w:t>
            </w:r>
          </w:p>
        </w:tc>
      </w:tr>
      <w:tr w:rsidR="00AC37B7" w:rsidTr="00F543AB">
        <w:tc>
          <w:tcPr>
            <w:tcW w:w="3114" w:type="dxa"/>
          </w:tcPr>
          <w:p w:rsidR="00AC37B7" w:rsidRDefault="00AC37B7" w:rsidP="00AC37B7">
            <w:pPr>
              <w:spacing w:line="320" w:lineRule="exact"/>
            </w:pPr>
            <w:r>
              <w:rPr>
                <w:rFonts w:hint="eastAsia"/>
              </w:rPr>
              <w:t>ヘルパンギーナ</w:t>
            </w:r>
          </w:p>
        </w:tc>
        <w:tc>
          <w:tcPr>
            <w:tcW w:w="6797" w:type="dxa"/>
          </w:tcPr>
          <w:p w:rsidR="00AC37B7" w:rsidRDefault="00AC37B7" w:rsidP="00AC37B7">
            <w:pPr>
              <w:spacing w:line="320" w:lineRule="exact"/>
            </w:pPr>
            <w:r>
              <w:rPr>
                <w:rFonts w:hint="eastAsia"/>
              </w:rPr>
              <w:t>主要症状が消えるまで</w:t>
            </w:r>
          </w:p>
        </w:tc>
      </w:tr>
      <w:tr w:rsidR="00AC37B7" w:rsidTr="00F543AB">
        <w:tc>
          <w:tcPr>
            <w:tcW w:w="3114" w:type="dxa"/>
          </w:tcPr>
          <w:p w:rsidR="00AC37B7" w:rsidRDefault="00AC37B7" w:rsidP="00AC37B7">
            <w:pPr>
              <w:spacing w:line="320" w:lineRule="exact"/>
            </w:pPr>
            <w:r>
              <w:rPr>
                <w:rFonts w:hint="eastAsia"/>
              </w:rPr>
              <w:t>マイコプラズマ肺炎</w:t>
            </w:r>
          </w:p>
        </w:tc>
        <w:tc>
          <w:tcPr>
            <w:tcW w:w="6797" w:type="dxa"/>
          </w:tcPr>
          <w:p w:rsidR="00AC37B7" w:rsidRDefault="00AC37B7" w:rsidP="00AC37B7">
            <w:r w:rsidRPr="00A0440F">
              <w:rPr>
                <w:rFonts w:hint="eastAsia"/>
              </w:rPr>
              <w:t>主要症状が消え、他への感染の恐れがないと認められるまで</w:t>
            </w:r>
          </w:p>
        </w:tc>
      </w:tr>
      <w:tr w:rsidR="00AC37B7" w:rsidTr="00F543AB">
        <w:tc>
          <w:tcPr>
            <w:tcW w:w="3114" w:type="dxa"/>
          </w:tcPr>
          <w:p w:rsidR="00AC37B7" w:rsidRDefault="00AC37B7" w:rsidP="00AC37B7">
            <w:pPr>
              <w:spacing w:line="320" w:lineRule="exact"/>
            </w:pPr>
            <w:r>
              <w:rPr>
                <w:rFonts w:hint="eastAsia"/>
              </w:rPr>
              <w:t>とびひ</w:t>
            </w:r>
          </w:p>
        </w:tc>
        <w:tc>
          <w:tcPr>
            <w:tcW w:w="6797" w:type="dxa"/>
          </w:tcPr>
          <w:p w:rsidR="00AC37B7" w:rsidRDefault="00AC37B7" w:rsidP="00AC37B7">
            <w:r w:rsidRPr="00A0440F">
              <w:rPr>
                <w:rFonts w:hint="eastAsia"/>
              </w:rPr>
              <w:t>主要症状が消え、他への感染の恐れがないと認められるまで</w:t>
            </w:r>
          </w:p>
        </w:tc>
      </w:tr>
      <w:tr w:rsidR="00AC37B7" w:rsidTr="00F543AB">
        <w:tc>
          <w:tcPr>
            <w:tcW w:w="3114" w:type="dxa"/>
          </w:tcPr>
          <w:p w:rsidR="00AC37B7" w:rsidRDefault="00AC37B7" w:rsidP="00AC37B7">
            <w:pPr>
              <w:spacing w:line="320" w:lineRule="exact"/>
            </w:pPr>
            <w:r>
              <w:rPr>
                <w:rFonts w:hint="eastAsia"/>
              </w:rPr>
              <w:t>りんご病</w:t>
            </w:r>
          </w:p>
        </w:tc>
        <w:tc>
          <w:tcPr>
            <w:tcW w:w="6797" w:type="dxa"/>
          </w:tcPr>
          <w:p w:rsidR="00AC37B7" w:rsidRDefault="00AC37B7" w:rsidP="00AC37B7">
            <w:r w:rsidRPr="00A0440F">
              <w:rPr>
                <w:rFonts w:hint="eastAsia"/>
              </w:rPr>
              <w:t>主要症状が消え、他への感染の恐れがないと認められるまで</w:t>
            </w:r>
          </w:p>
        </w:tc>
      </w:tr>
      <w:tr w:rsidR="00AC37B7" w:rsidTr="00F543AB">
        <w:tc>
          <w:tcPr>
            <w:tcW w:w="3114" w:type="dxa"/>
          </w:tcPr>
          <w:p w:rsidR="00AC37B7" w:rsidRDefault="00AC37B7" w:rsidP="00AC37B7">
            <w:pPr>
              <w:spacing w:line="320" w:lineRule="exact"/>
            </w:pPr>
            <w:r>
              <w:rPr>
                <w:rFonts w:hint="eastAsia"/>
              </w:rPr>
              <w:t>RSウィルス</w:t>
            </w:r>
          </w:p>
        </w:tc>
        <w:tc>
          <w:tcPr>
            <w:tcW w:w="6797" w:type="dxa"/>
          </w:tcPr>
          <w:p w:rsidR="00AC37B7" w:rsidRDefault="00AC37B7" w:rsidP="00AC37B7">
            <w:r w:rsidRPr="00A0440F">
              <w:rPr>
                <w:rFonts w:hint="eastAsia"/>
              </w:rPr>
              <w:t>主要症状が消え、他への感染の恐れがないと認められるまで</w:t>
            </w:r>
          </w:p>
        </w:tc>
      </w:tr>
      <w:tr w:rsidR="00AC37B7" w:rsidTr="00F543AB">
        <w:tc>
          <w:tcPr>
            <w:tcW w:w="3114" w:type="dxa"/>
          </w:tcPr>
          <w:p w:rsidR="00AC37B7" w:rsidRDefault="00AC37B7" w:rsidP="00AC37B7">
            <w:pPr>
              <w:spacing w:line="320" w:lineRule="exact"/>
            </w:pPr>
            <w:r>
              <w:rPr>
                <w:rFonts w:hint="eastAsia"/>
              </w:rPr>
              <w:t>溶連菌感染症</w:t>
            </w:r>
          </w:p>
        </w:tc>
        <w:tc>
          <w:tcPr>
            <w:tcW w:w="6797" w:type="dxa"/>
          </w:tcPr>
          <w:p w:rsidR="00AC37B7" w:rsidRDefault="00AC37B7" w:rsidP="00AC37B7">
            <w:r w:rsidRPr="00A0440F">
              <w:rPr>
                <w:rFonts w:hint="eastAsia"/>
              </w:rPr>
              <w:t>主要症状が消え、他への感染の恐れがないと認められるまで</w:t>
            </w:r>
          </w:p>
        </w:tc>
      </w:tr>
      <w:tr w:rsidR="00AC37B7" w:rsidTr="00F543AB">
        <w:tc>
          <w:tcPr>
            <w:tcW w:w="3114" w:type="dxa"/>
          </w:tcPr>
          <w:p w:rsidR="00AC37B7" w:rsidRDefault="00AC37B7" w:rsidP="00AC37B7">
            <w:pPr>
              <w:spacing w:line="320" w:lineRule="exact"/>
            </w:pPr>
            <w:r>
              <w:rPr>
                <w:rFonts w:hint="eastAsia"/>
              </w:rPr>
              <w:t>髄膜炎菌性髄膜炎</w:t>
            </w:r>
          </w:p>
        </w:tc>
        <w:tc>
          <w:tcPr>
            <w:tcW w:w="6797" w:type="dxa"/>
          </w:tcPr>
          <w:p w:rsidR="00AC37B7" w:rsidRDefault="00AC37B7" w:rsidP="00AC37B7">
            <w:pPr>
              <w:spacing w:line="320" w:lineRule="exact"/>
            </w:pPr>
            <w:r>
              <w:rPr>
                <w:rFonts w:hint="eastAsia"/>
              </w:rPr>
              <w:t>医師により感染の恐れがないと認められるまで</w:t>
            </w:r>
          </w:p>
        </w:tc>
      </w:tr>
    </w:tbl>
    <w:p w:rsidR="0070045E" w:rsidRPr="0070045E" w:rsidRDefault="0070045E" w:rsidP="0070045E">
      <w:pPr>
        <w:spacing w:line="320" w:lineRule="exact"/>
      </w:pPr>
    </w:p>
    <w:sectPr w:rsidR="0070045E" w:rsidRPr="0070045E" w:rsidSect="004D3F09">
      <w:pgSz w:w="11906" w:h="16838"/>
      <w:pgMar w:top="567" w:right="28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5E"/>
    <w:rsid w:val="000A3837"/>
    <w:rsid w:val="000E36C3"/>
    <w:rsid w:val="001F03AA"/>
    <w:rsid w:val="003319AB"/>
    <w:rsid w:val="004D3F09"/>
    <w:rsid w:val="0070045E"/>
    <w:rsid w:val="008A5FDD"/>
    <w:rsid w:val="008C580C"/>
    <w:rsid w:val="009312A4"/>
    <w:rsid w:val="0099314E"/>
    <w:rsid w:val="009C4630"/>
    <w:rsid w:val="00A00519"/>
    <w:rsid w:val="00A74F7E"/>
    <w:rsid w:val="00A91D39"/>
    <w:rsid w:val="00AC37B7"/>
    <w:rsid w:val="00D25F5C"/>
    <w:rsid w:val="00F54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B3860C"/>
  <w15:chartTrackingRefBased/>
  <w15:docId w15:val="{B67742A1-1C26-4580-ABE0-1D9A83FA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裕美</dc:creator>
  <cp:keywords/>
  <dc:description/>
  <cp:lastModifiedBy>寄元正義</cp:lastModifiedBy>
  <cp:revision>4</cp:revision>
  <cp:lastPrinted>2018-07-20T07:35:00Z</cp:lastPrinted>
  <dcterms:created xsi:type="dcterms:W3CDTF">2018-07-20T00:37:00Z</dcterms:created>
  <dcterms:modified xsi:type="dcterms:W3CDTF">2019-05-07T03:45:00Z</dcterms:modified>
</cp:coreProperties>
</file>